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r>
        <w:rPr>
          <w:rFonts w:hint="eastAsia" w:ascii="方正小标宋简体" w:hAnsi="方正小标宋简体" w:eastAsia="方正小标宋简体" w:cs="方正小标宋简体"/>
          <w:b w:val="0"/>
          <w:bCs w:val="0"/>
          <w:sz w:val="44"/>
          <w:szCs w:val="44"/>
          <w:highlight w:val="none"/>
          <w:lang w:val="en-US" w:eastAsia="zh-CN"/>
        </w:rPr>
        <w:t>学习材料清单</w:t>
      </w:r>
    </w:p>
    <w:p>
      <w:pPr>
        <w:keepNext w:val="0"/>
        <w:keepLines w:val="0"/>
        <w:pageBreakBefore w:val="0"/>
        <w:widowControl w:val="0"/>
        <w:numPr>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1.习近平：高举中国特色社会主义伟大旗帜 为全面建设社会主义现代化国家而团结奋斗——在中国共产党第二十次全国代表大会上的报告；</w:t>
      </w:r>
    </w:p>
    <w:p>
      <w:pPr>
        <w:keepNext w:val="0"/>
        <w:keepLines w:val="0"/>
        <w:pageBreakBefore w:val="0"/>
        <w:widowControl w:val="0"/>
        <w:numPr>
          <w:numId w:val="0"/>
        </w:numPr>
        <w:kinsoku/>
        <w:wordWrap/>
        <w:overflowPunct/>
        <w:topLinePunct w:val="0"/>
        <w:autoSpaceDE/>
        <w:autoSpaceDN/>
        <w:bidi w:val="0"/>
        <w:adjustRightInd/>
        <w:snapToGrid/>
        <w:spacing w:line="580" w:lineRule="exact"/>
        <w:ind w:leftChars="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2.习近平在参加党的二十大广西代表团讨论时强调 心往一处想劲往一处使推动中华民族伟大复兴号巨轮乘风破浪扬帆远航；</w:t>
      </w:r>
    </w:p>
    <w:p>
      <w:pPr>
        <w:keepNext w:val="0"/>
        <w:keepLines w:val="0"/>
        <w:pageBreakBefore w:val="0"/>
        <w:widowControl w:val="0"/>
        <w:numPr>
          <w:numId w:val="0"/>
        </w:numPr>
        <w:kinsoku/>
        <w:wordWrap/>
        <w:overflowPunct/>
        <w:topLinePunct w:val="0"/>
        <w:autoSpaceDE/>
        <w:autoSpaceDN/>
        <w:bidi w:val="0"/>
        <w:adjustRightInd/>
        <w:snapToGrid/>
        <w:spacing w:line="580" w:lineRule="exact"/>
        <w:ind w:leftChars="0"/>
        <w:jc w:val="both"/>
        <w:textAlignment w:val="auto"/>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3.</w:t>
      </w:r>
      <w:r>
        <w:rPr>
          <w:rFonts w:hint="default" w:ascii="仿宋_GB2312" w:hAnsi="仿宋_GB2312" w:eastAsia="仿宋_GB2312" w:cs="仿宋_GB2312"/>
          <w:b w:val="0"/>
          <w:bCs w:val="0"/>
          <w:sz w:val="32"/>
          <w:szCs w:val="32"/>
          <w:highlight w:val="none"/>
          <w:lang w:val="en-US" w:eastAsia="zh-CN"/>
        </w:rPr>
        <w:t>习近平在二十届中共中央政治局常委同中外记者见面时强调 始终坚持一切为了人民一切依靠人民 以中国式现代</w:t>
      </w:r>
      <w:bookmarkStart w:id="0" w:name="_GoBack"/>
      <w:bookmarkEnd w:id="0"/>
      <w:r>
        <w:rPr>
          <w:rFonts w:hint="default" w:ascii="仿宋_GB2312" w:hAnsi="仿宋_GB2312" w:eastAsia="仿宋_GB2312" w:cs="仿宋_GB2312"/>
          <w:b w:val="0"/>
          <w:bCs w:val="0"/>
          <w:sz w:val="32"/>
          <w:szCs w:val="32"/>
          <w:highlight w:val="none"/>
          <w:lang w:val="en-US" w:eastAsia="zh-CN"/>
        </w:rPr>
        <w:t>化全面推进中华民族伟大复兴</w:t>
      </w:r>
      <w:r>
        <w:rPr>
          <w:rFonts w:hint="eastAsia" w:ascii="仿宋_GB2312" w:hAnsi="仿宋_GB2312" w:eastAsia="仿宋_GB2312" w:cs="仿宋_GB2312"/>
          <w:b w:val="0"/>
          <w:bCs w:val="0"/>
          <w:sz w:val="32"/>
          <w:szCs w:val="32"/>
          <w:highlight w:val="none"/>
          <w:lang w:val="en-US" w:eastAsia="zh-CN"/>
        </w:rPr>
        <w:t>；</w:t>
      </w:r>
    </w:p>
    <w:p>
      <w:pPr>
        <w:keepNext w:val="0"/>
        <w:keepLines w:val="0"/>
        <w:pageBreakBefore w:val="0"/>
        <w:widowControl w:val="0"/>
        <w:numPr>
          <w:numId w:val="0"/>
        </w:numPr>
        <w:kinsoku/>
        <w:wordWrap/>
        <w:overflowPunct/>
        <w:topLinePunct w:val="0"/>
        <w:autoSpaceDE/>
        <w:autoSpaceDN/>
        <w:bidi w:val="0"/>
        <w:adjustRightInd/>
        <w:snapToGrid/>
        <w:spacing w:line="580" w:lineRule="exact"/>
        <w:ind w:leftChars="0"/>
        <w:jc w:val="both"/>
        <w:textAlignment w:val="auto"/>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4.</w:t>
      </w:r>
      <w:r>
        <w:rPr>
          <w:rFonts w:hint="default" w:ascii="仿宋_GB2312" w:hAnsi="仿宋_GB2312" w:eastAsia="仿宋_GB2312" w:cs="仿宋_GB2312"/>
          <w:b w:val="0"/>
          <w:bCs w:val="0"/>
          <w:sz w:val="32"/>
          <w:szCs w:val="32"/>
          <w:highlight w:val="none"/>
          <w:lang w:val="en-US" w:eastAsia="zh-CN"/>
        </w:rPr>
        <w:t>中国共产党第二十次全国代表大会在京闭幕 习近平主持大会并发表重要讲话</w:t>
      </w:r>
      <w:r>
        <w:rPr>
          <w:rFonts w:hint="eastAsia" w:ascii="仿宋_GB2312" w:hAnsi="仿宋_GB2312" w:eastAsia="仿宋_GB2312" w:cs="仿宋_GB2312"/>
          <w:b w:val="0"/>
          <w:bCs w:val="0"/>
          <w:sz w:val="32"/>
          <w:szCs w:val="32"/>
          <w:highlight w:val="none"/>
          <w:lang w:val="en-US" w:eastAsia="zh-CN"/>
        </w:rPr>
        <w:t>；</w:t>
      </w:r>
    </w:p>
    <w:p>
      <w:pPr>
        <w:keepNext w:val="0"/>
        <w:keepLines w:val="0"/>
        <w:pageBreakBefore w:val="0"/>
        <w:widowControl w:val="0"/>
        <w:numPr>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5.中国共产党章程（中国共产党第二十次全国代表大会部分修改，2022年10月22日通过）；</w:t>
      </w:r>
    </w:p>
    <w:p>
      <w:pPr>
        <w:keepNext w:val="0"/>
        <w:keepLines w:val="0"/>
        <w:pageBreakBefore w:val="0"/>
        <w:widowControl w:val="0"/>
        <w:numPr>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6.中国共产党第二十次全国代表大会关于《中国共产党章程（修正案）》的决议；（2022年10月22日中国共产党第二十次全国代表大会通过）</w:t>
      </w:r>
    </w:p>
    <w:p>
      <w:pPr>
        <w:keepNext w:val="0"/>
        <w:keepLines w:val="0"/>
        <w:pageBreakBefore w:val="0"/>
        <w:widowControl w:val="0"/>
        <w:numPr>
          <w:numId w:val="0"/>
        </w:numPr>
        <w:kinsoku/>
        <w:wordWrap/>
        <w:overflowPunct/>
        <w:topLinePunct w:val="0"/>
        <w:autoSpaceDE/>
        <w:autoSpaceDN/>
        <w:bidi w:val="0"/>
        <w:adjustRightInd/>
        <w:snapToGrid/>
        <w:spacing w:line="580" w:lineRule="exact"/>
        <w:jc w:val="both"/>
        <w:textAlignment w:val="auto"/>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7.中国共产党第二十次全国代表大会关于十九届中央委员会报告的决议；</w:t>
      </w:r>
    </w:p>
    <w:p>
      <w:pPr>
        <w:keepNext w:val="0"/>
        <w:keepLines w:val="0"/>
        <w:pageBreakBefore w:val="0"/>
        <w:widowControl w:val="0"/>
        <w:numPr>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8.</w:t>
      </w:r>
      <w:r>
        <w:rPr>
          <w:rFonts w:hint="default" w:ascii="仿宋_GB2312" w:hAnsi="仿宋_GB2312" w:eastAsia="仿宋_GB2312" w:cs="仿宋_GB2312"/>
          <w:b w:val="0"/>
          <w:bCs w:val="0"/>
          <w:sz w:val="32"/>
          <w:szCs w:val="32"/>
          <w:highlight w:val="none"/>
          <w:lang w:val="en-US" w:eastAsia="zh-CN"/>
        </w:rPr>
        <w:t>中国共产党第二十届中央委员会第一次全体会议公</w:t>
      </w:r>
      <w:r>
        <w:rPr>
          <w:rFonts w:hint="eastAsia" w:ascii="仿宋_GB2312" w:hAnsi="仿宋_GB2312" w:eastAsia="仿宋_GB2312" w:cs="仿宋_GB2312"/>
          <w:b w:val="0"/>
          <w:bCs w:val="0"/>
          <w:sz w:val="32"/>
          <w:szCs w:val="32"/>
          <w:highlight w:val="none"/>
          <w:lang w:val="en-US" w:eastAsia="zh-CN"/>
        </w:rPr>
        <w:t>报</w:t>
      </w:r>
      <w:r>
        <w:rPr>
          <w:rFonts w:hint="default" w:ascii="仿宋_GB2312" w:hAnsi="仿宋_GB2312" w:eastAsia="仿宋_GB2312" w:cs="仿宋_GB2312"/>
          <w:b w:val="0"/>
          <w:bCs w:val="0"/>
          <w:sz w:val="32"/>
          <w:szCs w:val="32"/>
          <w:highlight w:val="none"/>
          <w:lang w:val="en-US" w:eastAsia="zh-CN"/>
        </w:rPr>
        <w:t>（2022年10月23日中国共产党第二十届中央委员会第一次全体会议通过）</w:t>
      </w:r>
      <w:r>
        <w:rPr>
          <w:rFonts w:hint="eastAsia" w:ascii="仿宋_GB2312" w:hAnsi="仿宋_GB2312" w:eastAsia="仿宋_GB2312" w:cs="仿宋_GB2312"/>
          <w:b w:val="0"/>
          <w:bCs w:val="0"/>
          <w:sz w:val="32"/>
          <w:szCs w:val="32"/>
          <w:highlight w:val="none"/>
          <w:lang w:val="en-US" w:eastAsia="zh-CN"/>
        </w:rPr>
        <w:t>；</w:t>
      </w:r>
    </w:p>
    <w:p>
      <w:pPr>
        <w:keepNext w:val="0"/>
        <w:keepLines w:val="0"/>
        <w:pageBreakBefore w:val="0"/>
        <w:widowControl w:val="0"/>
        <w:numPr>
          <w:numId w:val="0"/>
        </w:numPr>
        <w:kinsoku/>
        <w:wordWrap/>
        <w:overflowPunct/>
        <w:topLinePunct w:val="0"/>
        <w:autoSpaceDE/>
        <w:autoSpaceDN/>
        <w:bidi w:val="0"/>
        <w:adjustRightInd/>
        <w:snapToGrid/>
        <w:spacing w:line="580" w:lineRule="exact"/>
        <w:jc w:val="both"/>
        <w:textAlignment w:val="auto"/>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9.中国共产党第二十次全国代表大会关于十九届中央纪律检查委员会工作报告的决议；</w:t>
      </w:r>
    </w:p>
    <w:p>
      <w:pPr>
        <w:keepNext w:val="0"/>
        <w:keepLines w:val="0"/>
        <w:pageBreakBefore w:val="0"/>
        <w:widowControl w:val="0"/>
        <w:numPr>
          <w:numId w:val="0"/>
        </w:numPr>
        <w:kinsoku/>
        <w:wordWrap/>
        <w:overflowPunct/>
        <w:topLinePunct w:val="0"/>
        <w:autoSpaceDE/>
        <w:autoSpaceDN/>
        <w:bidi w:val="0"/>
        <w:adjustRightInd/>
        <w:snapToGrid/>
        <w:spacing w:line="580" w:lineRule="exact"/>
        <w:jc w:val="both"/>
        <w:textAlignment w:val="auto"/>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10.中国共产党第二十届中央纪律检查委员会第一次全体会议公报（2022年10月23日中国共产党第二十届中央纪律检查委员会第一次全体会议通过）；</w:t>
      </w:r>
    </w:p>
    <w:p>
      <w:pPr>
        <w:keepNext w:val="0"/>
        <w:keepLines w:val="0"/>
        <w:pageBreakBefore w:val="0"/>
        <w:widowControl w:val="0"/>
        <w:numPr>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11.“夺取新时代中国特色社会主义新胜利的政治宣言和行动纲领”——中共中央举行新闻发布会解读党的二十大报告。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5OWJkNDY1NmVjNTQyZTVlMGZlYzIyNGFlMWJhYTYifQ=="/>
  </w:docVars>
  <w:rsids>
    <w:rsidRoot w:val="47CE6F15"/>
    <w:rsid w:val="111F1D57"/>
    <w:rsid w:val="12E37F99"/>
    <w:rsid w:val="14FF28E8"/>
    <w:rsid w:val="2C2041CF"/>
    <w:rsid w:val="427F7196"/>
    <w:rsid w:val="47CE6F15"/>
    <w:rsid w:val="7E2714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2022-10-27T02:00:00Z</dcterms:created>
  <dc:creator>日堯言堇</dc:creator>
  <cp:lastModifiedBy>日堯言堇</cp:lastModifiedBy>
  <cp:lastPrinted>2022-10-28T02:38:49Z</cp:lastPrinted>
  <dcterms:modified xsi:type="dcterms:W3CDTF">2022-10-28T02:44:42Z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2873B8DC7A124ACE8FCE430483B3DA20</vt:lpwstr>
  </property>
</Properties>
</file>